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C472" w14:textId="77777777" w:rsidR="00FF49E9" w:rsidRDefault="00000000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</w:p>
    <w:p w14:paraId="61860C2F" w14:textId="244ADFB7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长三角科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学道德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和学风建设研讨会</w:t>
      </w:r>
    </w:p>
    <w:p w14:paraId="069D066F" w14:textId="77777777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学风传承工作案例要求</w:t>
      </w:r>
    </w:p>
    <w:p w14:paraId="6B7AC86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一、案例参考选题</w:t>
      </w:r>
    </w:p>
    <w:p w14:paraId="5982836C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楷体_GB2312" w:eastAsia="楷体_GB2312" w:hAnsi="黑体" w:hint="eastAsia"/>
          <w:b/>
          <w:bCs/>
        </w:rPr>
      </w:pPr>
      <w:r>
        <w:rPr>
          <w:rFonts w:ascii="楷体_GB2312" w:eastAsia="楷体_GB2312" w:hint="eastAsia"/>
        </w:rPr>
        <w:t>（一）学风建设数字化创新案例</w:t>
      </w:r>
    </w:p>
    <w:p w14:paraId="14682385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利用大数据、人工智能技术构建学风监测预警系统的实践</w:t>
      </w:r>
    </w:p>
    <w:p w14:paraId="69975E6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proofErr w:type="gramStart"/>
      <w:r>
        <w:rPr>
          <w:rFonts w:eastAsia="仿宋_GB2312"/>
        </w:rPr>
        <w:t>基于微信小</w:t>
      </w:r>
      <w:proofErr w:type="gramEnd"/>
      <w:r>
        <w:rPr>
          <w:rFonts w:eastAsia="仿宋_GB2312"/>
        </w:rPr>
        <w:t>程序、智慧平台的学风教育新媒体传播案例</w:t>
      </w:r>
    </w:p>
    <w:p w14:paraId="633C841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学术规范在线学习与自测系统的开发与应用</w:t>
      </w:r>
    </w:p>
    <w:p w14:paraId="37FEDA7A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数字化平台赋能研究生入学到</w:t>
      </w:r>
      <w:proofErr w:type="gramStart"/>
      <w:r>
        <w:rPr>
          <w:rFonts w:eastAsia="仿宋_GB2312"/>
        </w:rPr>
        <w:t>毕业全</w:t>
      </w:r>
      <w:proofErr w:type="gramEnd"/>
      <w:r>
        <w:rPr>
          <w:rFonts w:eastAsia="仿宋_GB2312"/>
        </w:rPr>
        <w:t>过程的学风跟踪管理实践</w:t>
      </w:r>
    </w:p>
    <w:p w14:paraId="10F3B398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楷体_GB2312" w:eastAsia="楷体_GB2312"/>
        </w:rPr>
      </w:pPr>
      <w:r>
        <w:rPr>
          <w:rFonts w:ascii="楷体_GB2312" w:eastAsia="楷体_GB2312"/>
        </w:rPr>
        <w:t>（二）科技伦理教育实践案例</w:t>
      </w:r>
    </w:p>
    <w:p w14:paraId="65EF2CA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人工智能、生命科学等前沿学科科技伦理课程设计方案</w:t>
      </w:r>
    </w:p>
    <w:p w14:paraId="5F0CE8C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科研项目伦理审查流程优化及其对研究生伦理意识的培养作用</w:t>
      </w:r>
    </w:p>
    <w:p w14:paraId="2240049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科技伦理争议事件的应对与教育转化案例</w:t>
      </w:r>
    </w:p>
    <w:p w14:paraId="62816D51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高校人工智能科技伦理教育课程体系建设与实践</w:t>
      </w:r>
    </w:p>
    <w:p w14:paraId="62D6DE4B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楷体_GB2312" w:eastAsia="楷体_GB2312"/>
        </w:rPr>
      </w:pPr>
      <w:r>
        <w:rPr>
          <w:rFonts w:ascii="楷体_GB2312" w:eastAsia="楷体_GB2312"/>
        </w:rPr>
        <w:t>（三）长三角协同育人案例</w:t>
      </w:r>
    </w:p>
    <w:p w14:paraId="469DBB59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跨省市高校联合开展学风建设宣讲、</w:t>
      </w:r>
      <w:proofErr w:type="gramStart"/>
      <w:r>
        <w:rPr>
          <w:rFonts w:eastAsia="仿宋_GB2312"/>
        </w:rPr>
        <w:t>研</w:t>
      </w:r>
      <w:proofErr w:type="gramEnd"/>
      <w:r>
        <w:rPr>
          <w:rFonts w:eastAsia="仿宋_GB2312"/>
        </w:rPr>
        <w:t>学活动的实践</w:t>
      </w:r>
    </w:p>
    <w:p w14:paraId="3C85B031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proofErr w:type="gramStart"/>
      <w:r>
        <w:rPr>
          <w:rFonts w:eastAsia="仿宋_GB2312"/>
        </w:rPr>
        <w:t>校企双导师</w:t>
      </w:r>
      <w:proofErr w:type="gramEnd"/>
      <w:r>
        <w:rPr>
          <w:rFonts w:eastAsia="仿宋_GB2312"/>
        </w:rPr>
        <w:t>协同育人机制中学术规范教育的创新举措</w:t>
      </w:r>
    </w:p>
    <w:p w14:paraId="18D8F39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长三角高校学风涵养工作室联盟建设与运行经验</w:t>
      </w:r>
    </w:p>
    <w:p w14:paraId="638BC5C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长三角高校科学教育资源共享与学风建设联动机制的实践探索</w:t>
      </w:r>
    </w:p>
    <w:p w14:paraId="79A0B192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楷体_GB2312" w:eastAsia="楷体_GB2312"/>
        </w:rPr>
      </w:pPr>
      <w:r>
        <w:rPr>
          <w:rFonts w:ascii="楷体_GB2312" w:eastAsia="楷体_GB2312"/>
        </w:rPr>
        <w:t>（四）科研诚信典型案例警示教育案例</w:t>
      </w:r>
    </w:p>
    <w:p w14:paraId="4C26253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科研不端典型案件的深度剖析与警示教育实践</w:t>
      </w:r>
    </w:p>
    <w:p w14:paraId="014D902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高校学术不端行为预防与处置的机制建设</w:t>
      </w:r>
    </w:p>
    <w:p w14:paraId="792E5CD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基于真实案例的学术规范教育课程设计</w:t>
      </w:r>
    </w:p>
    <w:p w14:paraId="62A2FD07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科研全流程的诚信风险预警体系</w:t>
      </w:r>
    </w:p>
    <w:p w14:paraId="68416AB1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二、内容结构</w:t>
      </w:r>
    </w:p>
    <w:p w14:paraId="1CCBBB0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包括背景与理念、举措与特色、经验与思考等内容。要求主题突出、层次分明、内容充实、文字流畅，提供有新意、可借鉴的典型案例。</w:t>
      </w:r>
    </w:p>
    <w:p w14:paraId="4D31B55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为方便后续推广，请凝练</w:t>
      </w:r>
      <w:r>
        <w:rPr>
          <w:rFonts w:eastAsia="仿宋_GB2312"/>
        </w:rPr>
        <w:t>500</w:t>
      </w:r>
      <w:r>
        <w:rPr>
          <w:rFonts w:eastAsia="仿宋_GB2312"/>
        </w:rPr>
        <w:t>字以内的工作案例摘要（概括工作做法的背景、目标、内容、实效及特色等）。</w:t>
      </w:r>
    </w:p>
    <w:p w14:paraId="5080E26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三、案例字数</w:t>
      </w:r>
    </w:p>
    <w:p w14:paraId="40E20161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单个案例字数控制在</w:t>
      </w:r>
      <w:r>
        <w:rPr>
          <w:rFonts w:eastAsia="仿宋_GB2312"/>
        </w:rPr>
        <w:t>2000</w:t>
      </w:r>
      <w:r>
        <w:rPr>
          <w:rFonts w:eastAsia="仿宋_GB2312"/>
        </w:rPr>
        <w:t>字以内，每个案例附上</w:t>
      </w:r>
      <w:r>
        <w:rPr>
          <w:rFonts w:eastAsia="仿宋_GB2312"/>
        </w:rPr>
        <w:t>5</w:t>
      </w:r>
      <w:r>
        <w:rPr>
          <w:rFonts w:eastAsia="仿宋_GB2312"/>
        </w:rPr>
        <w:t>张照片（配文字说明，</w:t>
      </w:r>
      <w:proofErr w:type="gramStart"/>
      <w:r>
        <w:rPr>
          <w:rFonts w:eastAsia="仿宋_GB2312"/>
        </w:rPr>
        <w:t>按文章</w:t>
      </w:r>
      <w:proofErr w:type="gramEnd"/>
      <w:r>
        <w:rPr>
          <w:rFonts w:eastAsia="仿宋_GB2312"/>
        </w:rPr>
        <w:t>位置编序，作为案例附件单独打包）。</w:t>
      </w:r>
    </w:p>
    <w:p w14:paraId="7B966E18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四、案例格式</w:t>
      </w:r>
    </w:p>
    <w:p w14:paraId="66599533" w14:textId="3715658E" w:rsidR="00FF49E9" w:rsidRPr="004B6812" w:rsidRDefault="00000000" w:rsidP="004B6812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 w:hint="eastAsia"/>
        </w:rPr>
      </w:pPr>
      <w:r>
        <w:rPr>
          <w:rFonts w:eastAsia="仿宋_GB2312"/>
        </w:rPr>
        <w:lastRenderedPageBreak/>
        <w:t>主标题为小二号方正小标宋简体；副标题或单位名称为三号楷体；主标题、单位名称、正文之间分别空一行；正文均为仿宋</w:t>
      </w:r>
      <w:r>
        <w:rPr>
          <w:rFonts w:eastAsia="仿宋_GB2312"/>
        </w:rPr>
        <w:t>_GB2312</w:t>
      </w:r>
      <w:r>
        <w:rPr>
          <w:rFonts w:eastAsia="仿宋_GB2312"/>
        </w:rPr>
        <w:t>小三号字；一级标题黑体小三号字；二级标题楷体</w:t>
      </w:r>
      <w:r>
        <w:rPr>
          <w:rFonts w:eastAsia="仿宋_GB2312"/>
        </w:rPr>
        <w:t>_GB2312</w:t>
      </w:r>
      <w:r>
        <w:rPr>
          <w:rFonts w:eastAsia="仿宋_GB2312"/>
        </w:rPr>
        <w:t>小三号字。来稿要求为</w:t>
      </w:r>
      <w:r>
        <w:rPr>
          <w:rFonts w:eastAsia="仿宋_GB2312"/>
        </w:rPr>
        <w:t>word</w:t>
      </w:r>
      <w:r>
        <w:rPr>
          <w:rFonts w:eastAsia="仿宋_GB2312"/>
        </w:rPr>
        <w:t>文档，</w:t>
      </w:r>
      <w:r>
        <w:rPr>
          <w:rFonts w:eastAsia="仿宋_GB2312" w:hint="eastAsia"/>
        </w:rPr>
        <w:t>文件名用“工作案例题目</w:t>
      </w:r>
      <w:r>
        <w:rPr>
          <w:rFonts w:eastAsia="仿宋_GB2312" w:hint="eastAsia"/>
        </w:rPr>
        <w:t>+</w:t>
      </w:r>
      <w:r>
        <w:rPr>
          <w:rFonts w:eastAsia="仿宋_GB2312" w:hint="eastAsia"/>
        </w:rPr>
        <w:t>姓名</w:t>
      </w:r>
      <w:r>
        <w:rPr>
          <w:rFonts w:eastAsia="仿宋_GB2312" w:hint="eastAsia"/>
        </w:rPr>
        <w:t>+</w:t>
      </w:r>
      <w:r>
        <w:rPr>
          <w:rFonts w:eastAsia="仿宋_GB2312" w:hint="eastAsia"/>
        </w:rPr>
        <w:t>学校</w:t>
      </w:r>
      <w:r>
        <w:rPr>
          <w:rFonts w:eastAsia="仿宋_GB2312" w:hint="eastAsia"/>
        </w:rPr>
        <w:t>+</w:t>
      </w:r>
      <w:r>
        <w:rPr>
          <w:rFonts w:eastAsia="仿宋_GB2312" w:hint="eastAsia"/>
        </w:rPr>
        <w:t>手机号”。</w:t>
      </w:r>
    </w:p>
    <w:sectPr w:rsidR="00FF49E9" w:rsidRPr="004B6812">
      <w:footerReference w:type="even" r:id="rId7"/>
      <w:footerReference w:type="default" r:id="rId8"/>
      <w:pgSz w:w="11906" w:h="16838"/>
      <w:pgMar w:top="2098" w:right="1474" w:bottom="1276" w:left="1588" w:header="851" w:footer="102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DDA0" w14:textId="77777777" w:rsidR="003F3BE2" w:rsidRDefault="003F3BE2">
      <w:r>
        <w:separator/>
      </w:r>
    </w:p>
  </w:endnote>
  <w:endnote w:type="continuationSeparator" w:id="0">
    <w:p w14:paraId="22787D9E" w14:textId="77777777" w:rsidR="003F3BE2" w:rsidRDefault="003F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81A3BA-4BA0-482F-9AD4-43D1E494DD1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6C9F185-C9F5-4B5B-B6AC-A730B665D45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8622FC1-45D2-44AB-B260-ED45D2E7456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7741" w14:textId="77777777" w:rsidR="00FF49E9" w:rsidRDefault="00000000">
    <w:pPr>
      <w:pStyle w:val="a6"/>
      <w:framePr w:wrap="around" w:vAnchor="text" w:hAnchor="margin" w:xAlign="outside" w:y="1"/>
      <w:rPr>
        <w:rStyle w:val="ab"/>
        <w:rFonts w:ascii="宋体" w:hAnsi="宋体" w:hint="eastAsia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- 14 -</w:t>
    </w:r>
    <w:r>
      <w:rPr>
        <w:rStyle w:val="ab"/>
        <w:rFonts w:ascii="宋体" w:hAnsi="宋体"/>
        <w:sz w:val="28"/>
        <w:szCs w:val="28"/>
      </w:rPr>
      <w:fldChar w:fldCharType="end"/>
    </w:r>
  </w:p>
  <w:p w14:paraId="1E8DC156" w14:textId="77777777" w:rsidR="00FF49E9" w:rsidRDefault="00FF49E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4F5B" w14:textId="77777777" w:rsidR="00FF49E9" w:rsidRDefault="00000000">
    <w:pPr>
      <w:pStyle w:val="a6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FBB2" w14:textId="77777777" w:rsidR="003F3BE2" w:rsidRDefault="003F3BE2">
      <w:r>
        <w:separator/>
      </w:r>
    </w:p>
  </w:footnote>
  <w:footnote w:type="continuationSeparator" w:id="0">
    <w:p w14:paraId="1B73D309" w14:textId="77777777" w:rsidR="003F3BE2" w:rsidRDefault="003F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7"/>
    <w:rsid w:val="9E36D03B"/>
    <w:rsid w:val="9ED6F48E"/>
    <w:rsid w:val="A7F7870F"/>
    <w:rsid w:val="BDCEC097"/>
    <w:rsid w:val="BF1F6796"/>
    <w:rsid w:val="BF7AF582"/>
    <w:rsid w:val="DF8C66FE"/>
    <w:rsid w:val="DFDE01DE"/>
    <w:rsid w:val="DFF7F0A8"/>
    <w:rsid w:val="DFFF5B63"/>
    <w:rsid w:val="F7B749CD"/>
    <w:rsid w:val="F8ED193A"/>
    <w:rsid w:val="FBFFB7C5"/>
    <w:rsid w:val="FC5F6DC9"/>
    <w:rsid w:val="FFF70E95"/>
    <w:rsid w:val="000120BC"/>
    <w:rsid w:val="000147F3"/>
    <w:rsid w:val="001267B0"/>
    <w:rsid w:val="00146F7F"/>
    <w:rsid w:val="00167050"/>
    <w:rsid w:val="00256E05"/>
    <w:rsid w:val="003062CC"/>
    <w:rsid w:val="00361EB9"/>
    <w:rsid w:val="003C3FD2"/>
    <w:rsid w:val="003F3BE2"/>
    <w:rsid w:val="00400F2E"/>
    <w:rsid w:val="00421E2A"/>
    <w:rsid w:val="0047634A"/>
    <w:rsid w:val="004B34C4"/>
    <w:rsid w:val="004B6812"/>
    <w:rsid w:val="004C57D0"/>
    <w:rsid w:val="004D4F4A"/>
    <w:rsid w:val="00526D6D"/>
    <w:rsid w:val="00567E41"/>
    <w:rsid w:val="005A7915"/>
    <w:rsid w:val="005A7A41"/>
    <w:rsid w:val="006102ED"/>
    <w:rsid w:val="00695CEF"/>
    <w:rsid w:val="006C7958"/>
    <w:rsid w:val="0072408C"/>
    <w:rsid w:val="00763B5C"/>
    <w:rsid w:val="007673D5"/>
    <w:rsid w:val="007A5263"/>
    <w:rsid w:val="007F376C"/>
    <w:rsid w:val="0084203E"/>
    <w:rsid w:val="008F1007"/>
    <w:rsid w:val="00902E2F"/>
    <w:rsid w:val="00972C5E"/>
    <w:rsid w:val="00977966"/>
    <w:rsid w:val="009B05D6"/>
    <w:rsid w:val="00A64D38"/>
    <w:rsid w:val="00A873E2"/>
    <w:rsid w:val="00B32999"/>
    <w:rsid w:val="00B67ED7"/>
    <w:rsid w:val="00D53B0F"/>
    <w:rsid w:val="00E8109C"/>
    <w:rsid w:val="00E86846"/>
    <w:rsid w:val="00EA1FE3"/>
    <w:rsid w:val="00EE0C43"/>
    <w:rsid w:val="00F42738"/>
    <w:rsid w:val="00FF49E9"/>
    <w:rsid w:val="04301D26"/>
    <w:rsid w:val="09195F62"/>
    <w:rsid w:val="0C2C20EB"/>
    <w:rsid w:val="0E276595"/>
    <w:rsid w:val="115E22D4"/>
    <w:rsid w:val="13F05A62"/>
    <w:rsid w:val="1B75161B"/>
    <w:rsid w:val="1F9B9534"/>
    <w:rsid w:val="255F7266"/>
    <w:rsid w:val="26347A30"/>
    <w:rsid w:val="26C763C1"/>
    <w:rsid w:val="291F1F9A"/>
    <w:rsid w:val="2FFE314D"/>
    <w:rsid w:val="36DEEEE4"/>
    <w:rsid w:val="3B324532"/>
    <w:rsid w:val="3EDC067B"/>
    <w:rsid w:val="3FF8A8C2"/>
    <w:rsid w:val="46BE72FE"/>
    <w:rsid w:val="470C5EBE"/>
    <w:rsid w:val="484F02A2"/>
    <w:rsid w:val="4CA577C5"/>
    <w:rsid w:val="4E0D09E3"/>
    <w:rsid w:val="51855805"/>
    <w:rsid w:val="57585396"/>
    <w:rsid w:val="5B7FB696"/>
    <w:rsid w:val="5D1602EF"/>
    <w:rsid w:val="5D8B3B05"/>
    <w:rsid w:val="5E675378"/>
    <w:rsid w:val="5EEFDCAB"/>
    <w:rsid w:val="5F73ACB8"/>
    <w:rsid w:val="5FB74BF0"/>
    <w:rsid w:val="630F477D"/>
    <w:rsid w:val="654C7ADC"/>
    <w:rsid w:val="6554278C"/>
    <w:rsid w:val="68C1536C"/>
    <w:rsid w:val="68FD311B"/>
    <w:rsid w:val="6A464C31"/>
    <w:rsid w:val="6B3E4AAD"/>
    <w:rsid w:val="6FDA1B5E"/>
    <w:rsid w:val="6FFFBDE1"/>
    <w:rsid w:val="700156B6"/>
    <w:rsid w:val="70D10D69"/>
    <w:rsid w:val="73BF05B8"/>
    <w:rsid w:val="752C1DFE"/>
    <w:rsid w:val="75FE1458"/>
    <w:rsid w:val="78CD9616"/>
    <w:rsid w:val="7B316901"/>
    <w:rsid w:val="7BEF7C95"/>
    <w:rsid w:val="7CED9134"/>
    <w:rsid w:val="7EFF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F45F7"/>
  <w15:docId w15:val="{A9D563CA-F632-4586-A139-5D8BC1C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526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AD42-3E99-4CED-B3F0-0B6BE36E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415</Characters>
  <Application>Microsoft Office Word</Application>
  <DocSecurity>0</DocSecurity>
  <Lines>46</Lines>
  <Paragraphs>47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依昂 李</cp:lastModifiedBy>
  <cp:revision>4</cp:revision>
  <cp:lastPrinted>2026-03-21T00:43:00Z</cp:lastPrinted>
  <dcterms:created xsi:type="dcterms:W3CDTF">2026-06-09T00:53:00Z</dcterms:created>
  <dcterms:modified xsi:type="dcterms:W3CDTF">2026-06-09T01:08:00Z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eyJoZGlkIjoiMWFiNmMyMzQ1ODlkZTU3ZjA5YTA1MzEyMGU2YTYxYjgiLCJ1c2VySWQiOiIxNDc5MTQ2MzA3In0=</vt:lpwstr>
  </property>
  <property fmtid="{D5CDD505-2E9C-101B-9397-08002B2CF9AE}" pid="4" name="ICV">
    <vt:lpwstr>7F9C100D2EB24F37A93A3FC3D2991494_13</vt:lpwstr>
  </property>
</Properties>
</file>