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中西部基层</w:t>
      </w:r>
      <w:r>
        <w:rPr>
          <w:rFonts w:ascii="华文中宋" w:hAnsi="华文中宋" w:eastAsia="华文中宋"/>
          <w:b/>
          <w:sz w:val="32"/>
          <w:szCs w:val="32"/>
        </w:rPr>
        <w:t>就业补偿代偿</w:t>
      </w:r>
    </w:p>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网</w:t>
      </w:r>
      <w:r>
        <w:rPr>
          <w:rFonts w:ascii="华文中宋" w:hAnsi="华文中宋" w:eastAsia="华文中宋"/>
          <w:b/>
          <w:sz w:val="32"/>
          <w:szCs w:val="32"/>
        </w:rPr>
        <w:t>上申请操作说明</w:t>
      </w:r>
    </w:p>
    <w:p>
      <w:pPr>
        <w:jc w:val="center"/>
      </w:pPr>
    </w:p>
    <w:p>
      <w:pPr>
        <w:pStyle w:val="12"/>
        <w:numPr>
          <w:ilvl w:val="0"/>
          <w:numId w:val="0"/>
        </w:numPr>
        <w:ind w:leftChars="0"/>
        <w:jc w:val="center"/>
        <w:rPr>
          <w:rFonts w:hint="eastAsia"/>
          <w:b/>
          <w:sz w:val="28"/>
          <w:szCs w:val="28"/>
          <w:u w:val="none"/>
          <w:lang w:val="en-US" w:eastAsia="zh-CN"/>
        </w:rPr>
      </w:pPr>
      <w:r>
        <w:rPr>
          <w:rFonts w:hint="eastAsia" w:ascii="华文中宋" w:hAnsi="华文中宋" w:eastAsia="华文中宋"/>
          <w:b/>
          <w:color w:val="000000" w:themeColor="text1"/>
          <w:sz w:val="36"/>
          <w:szCs w:val="36"/>
          <w:lang w:val="en-US" w:eastAsia="zh-CN"/>
          <w14:textFill>
            <w14:solidFill>
              <w14:schemeClr w14:val="tx1"/>
            </w14:solidFill>
          </w14:textFill>
        </w:rPr>
        <w:t>一、登录系统</w:t>
      </w:r>
    </w:p>
    <w:p>
      <w:pPr>
        <w:pStyle w:val="12"/>
        <w:numPr>
          <w:ilvl w:val="0"/>
          <w:numId w:val="0"/>
        </w:numPr>
        <w:ind w:leftChars="0" w:firstLine="562" w:firstLineChars="200"/>
        <w:jc w:val="both"/>
        <w:rPr>
          <w:rFonts w:hint="eastAsia"/>
          <w:b/>
          <w:sz w:val="28"/>
          <w:szCs w:val="28"/>
          <w:u w:val="single"/>
        </w:rPr>
      </w:pPr>
      <w:r>
        <w:rPr>
          <w:rFonts w:hint="eastAsia"/>
          <w:b/>
          <w:sz w:val="28"/>
          <w:szCs w:val="28"/>
          <w:u w:val="none"/>
          <w:lang w:val="en-US" w:eastAsia="zh-CN"/>
        </w:rPr>
        <w:t>登录网址：</w:t>
      </w:r>
      <w:r>
        <w:rPr>
          <w:rFonts w:hint="eastAsia"/>
          <w:b/>
          <w:sz w:val="28"/>
          <w:szCs w:val="28"/>
          <w:u w:val="single"/>
        </w:rPr>
        <w:fldChar w:fldCharType="begin"/>
      </w:r>
      <w:r>
        <w:rPr>
          <w:rFonts w:hint="eastAsia"/>
          <w:b/>
          <w:sz w:val="28"/>
          <w:szCs w:val="28"/>
          <w:u w:val="single"/>
        </w:rPr>
        <w:instrText xml:space="preserve"> HYPERLINK "http://shxszz.shec.edu.cn/infomssh/login_online.jsp" </w:instrText>
      </w:r>
      <w:r>
        <w:rPr>
          <w:rFonts w:hint="eastAsia"/>
          <w:b/>
          <w:sz w:val="28"/>
          <w:szCs w:val="28"/>
          <w:u w:val="single"/>
        </w:rPr>
        <w:fldChar w:fldCharType="separate"/>
      </w:r>
      <w:r>
        <w:rPr>
          <w:rStyle w:val="7"/>
          <w:rFonts w:hint="eastAsia"/>
          <w:b/>
          <w:sz w:val="28"/>
          <w:szCs w:val="28"/>
        </w:rPr>
        <w:t>http://shxszz.shec.edu.cn/infomssh/login_online.jsp</w:t>
      </w:r>
      <w:r>
        <w:rPr>
          <w:rFonts w:hint="eastAsia"/>
          <w:b/>
          <w:sz w:val="28"/>
          <w:szCs w:val="28"/>
          <w:u w:val="single"/>
        </w:rPr>
        <w:fldChar w:fldCharType="end"/>
      </w:r>
    </w:p>
    <w:p>
      <w:pPr>
        <w:pStyle w:val="12"/>
        <w:numPr>
          <w:ilvl w:val="0"/>
          <w:numId w:val="0"/>
        </w:numPr>
        <w:ind w:leftChars="200"/>
        <w:rPr>
          <w:rFonts w:hint="eastAsia"/>
          <w:b/>
          <w:sz w:val="28"/>
          <w:szCs w:val="28"/>
          <w:u w:val="single"/>
          <w:lang w:val="en-US" w:eastAsia="zh-CN"/>
        </w:rPr>
      </w:pPr>
      <w:r>
        <w:rPr>
          <w:rFonts w:hint="eastAsia"/>
          <w:b/>
          <w:sz w:val="28"/>
          <w:szCs w:val="28"/>
          <w:u w:val="single"/>
          <w:lang w:val="en-US" w:eastAsia="zh-CN"/>
        </w:rPr>
        <w:t xml:space="preserve">建议使用360浏览器极速模式，然后设置下flash  </w:t>
      </w:r>
      <w:r>
        <w:rPr>
          <w:rFonts w:hint="eastAsia"/>
          <w:b/>
          <w:sz w:val="28"/>
          <w:szCs w:val="28"/>
          <w:u w:val="single"/>
          <w:lang w:val="en-US" w:eastAsia="zh-CN"/>
        </w:rPr>
        <w:fldChar w:fldCharType="begin"/>
      </w:r>
      <w:r>
        <w:rPr>
          <w:rFonts w:hint="eastAsia"/>
          <w:b/>
          <w:sz w:val="28"/>
          <w:szCs w:val="28"/>
          <w:u w:val="single"/>
          <w:lang w:val="en-US" w:eastAsia="zh-CN"/>
        </w:rPr>
        <w:instrText xml:space="preserve"> HYPERLINK "https://bbs.360.cn/thread-15951954-1-1.html，以便利上传附件。" </w:instrText>
      </w:r>
      <w:r>
        <w:rPr>
          <w:rFonts w:hint="eastAsia"/>
          <w:b/>
          <w:sz w:val="28"/>
          <w:szCs w:val="28"/>
          <w:u w:val="single"/>
          <w:lang w:val="en-US" w:eastAsia="zh-CN"/>
        </w:rPr>
        <w:fldChar w:fldCharType="separate"/>
      </w:r>
      <w:r>
        <w:rPr>
          <w:rStyle w:val="7"/>
          <w:rFonts w:hint="eastAsia"/>
          <w:b/>
          <w:sz w:val="28"/>
          <w:szCs w:val="28"/>
          <w:lang w:val="en-US" w:eastAsia="zh-CN"/>
        </w:rPr>
        <w:t>https://bbs.360.cn/thread-15951954-1-1.html，以便利上传附件。</w:t>
      </w:r>
      <w:r>
        <w:rPr>
          <w:rFonts w:hint="eastAsia"/>
          <w:b/>
          <w:sz w:val="28"/>
          <w:szCs w:val="28"/>
          <w:u w:val="single"/>
          <w:lang w:val="en-US" w:eastAsia="zh-CN"/>
        </w:rPr>
        <w:fldChar w:fldCharType="end"/>
      </w:r>
    </w:p>
    <w:p>
      <w:pPr>
        <w:pStyle w:val="12"/>
        <w:numPr>
          <w:ilvl w:val="0"/>
          <w:numId w:val="0"/>
        </w:numPr>
        <w:ind w:leftChars="200"/>
        <w:rPr>
          <w:rFonts w:hint="default"/>
          <w:b w:val="0"/>
          <w:bCs/>
          <w:sz w:val="28"/>
          <w:szCs w:val="28"/>
          <w:lang w:val="en-US" w:eastAsia="zh-CN"/>
        </w:rPr>
      </w:pPr>
      <w:r>
        <w:rPr>
          <w:rFonts w:hint="default" w:ascii="Times New Roman" w:hAnsi="Times New Roman" w:cs="Times New Roman"/>
          <w:b w:val="0"/>
          <w:bCs/>
          <w:sz w:val="28"/>
          <w:szCs w:val="28"/>
          <w:lang w:val="en-US" w:eastAsia="zh-CN"/>
        </w:rPr>
        <w:t>1.</w:t>
      </w:r>
      <w:r>
        <w:rPr>
          <w:rFonts w:hint="eastAsia" w:ascii="Times New Roman" w:hAnsi="Times New Roman" w:cs="Times New Roman"/>
          <w:b w:val="0"/>
          <w:bCs/>
          <w:sz w:val="28"/>
          <w:szCs w:val="28"/>
          <w:lang w:val="en-US" w:eastAsia="zh-CN"/>
        </w:rPr>
        <w:t>若为</w:t>
      </w:r>
      <w:r>
        <w:rPr>
          <w:rFonts w:hint="eastAsia"/>
          <w:b w:val="0"/>
          <w:bCs/>
          <w:sz w:val="28"/>
          <w:szCs w:val="28"/>
          <w:lang w:val="en-US" w:eastAsia="zh-CN"/>
        </w:rPr>
        <w:t>初次使用，点击“初次使用”分页，进行注册登录。</w:t>
      </w:r>
    </w:p>
    <w:p>
      <w:pPr>
        <w:jc w:val="center"/>
        <w:rPr>
          <w:rFonts w:hint="eastAsia"/>
          <w:color w:val="000000" w:themeColor="text1"/>
          <w:sz w:val="28"/>
          <w:szCs w:val="28"/>
          <w:lang w:eastAsia="zh-CN"/>
          <w14:textFill>
            <w14:solidFill>
              <w14:schemeClr w14:val="tx1"/>
            </w14:solidFill>
          </w14:textFill>
        </w:rPr>
      </w:pPr>
      <w: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6014085" cy="3418840"/>
                    </a:xfrm>
                    <a:prstGeom prst="rect">
                      <a:avLst/>
                    </a:prstGeom>
                    <a:noFill/>
                    <a:ln>
                      <a:noFill/>
                    </a:ln>
                  </pic:spPr>
                </pic:pic>
              </a:graphicData>
            </a:graphic>
          </wp:inline>
        </w:drawing>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如上图，</w:t>
      </w:r>
      <w:r>
        <w:rPr>
          <w:rFonts w:hint="eastAsia"/>
          <w:color w:val="000000" w:themeColor="text1"/>
          <w:sz w:val="28"/>
          <w:szCs w:val="28"/>
          <w:lang w:eastAsia="zh-CN"/>
          <w14:textFill>
            <w14:solidFill>
              <w14:schemeClr w14:val="tx1"/>
            </w14:solidFill>
          </w14:textFill>
        </w:rPr>
        <w:t>学生初次申请注册时，</w:t>
      </w:r>
      <w:r>
        <w:rPr>
          <w:rFonts w:hint="eastAsia"/>
          <w:color w:val="000000" w:themeColor="text1"/>
          <w:sz w:val="28"/>
          <w:szCs w:val="28"/>
          <w:lang w:val="en-US" w:eastAsia="zh-CN"/>
          <w14:textFill>
            <w14:solidFill>
              <w14:schemeClr w14:val="tx1"/>
            </w14:solidFill>
          </w14:textFill>
        </w:rPr>
        <w:t>“学生类型”应选“本科生”，</w:t>
      </w:r>
      <w:r>
        <w:rPr>
          <w:rFonts w:hint="eastAsia"/>
          <w:color w:val="000000" w:themeColor="text1"/>
          <w:sz w:val="28"/>
          <w:szCs w:val="28"/>
          <w:lang w:eastAsia="zh-CN"/>
          <w14:textFill>
            <w14:solidFill>
              <w14:schemeClr w14:val="tx1"/>
            </w14:solidFill>
          </w14:textFill>
        </w:rPr>
        <w:t>“学习情况”一栏</w:t>
      </w:r>
      <w:r>
        <w:rPr>
          <w:rFonts w:hint="eastAsia"/>
          <w:color w:val="000000" w:themeColor="text1"/>
          <w:sz w:val="28"/>
          <w:szCs w:val="28"/>
          <w14:textFill>
            <w14:solidFill>
              <w14:schemeClr w14:val="tx1"/>
            </w14:solidFill>
          </w14:textFill>
        </w:rPr>
        <w:t>必须选择“毕业离校”，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就读学校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选“</w:t>
      </w:r>
      <w:r>
        <w:rPr>
          <w:rFonts w:hint="default" w:ascii="Times New Roman" w:hAnsi="Times New Roman" w:cs="Times New Roman"/>
          <w:color w:val="000000" w:themeColor="text1"/>
          <w:sz w:val="28"/>
          <w:szCs w:val="28"/>
          <w:lang w:val="en-US" w:eastAsia="zh-CN"/>
          <w14:textFill>
            <w14:solidFill>
              <w14:schemeClr w14:val="tx1"/>
            </w14:solidFill>
          </w14:textFill>
        </w:rPr>
        <w:t>1</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上海理工大学”，填写手机号码后，该手机将收到短信验证码，输入验证码，点“保存并登录”即可</w:t>
      </w:r>
      <w:r>
        <w:rPr>
          <w:rFonts w:hint="eastAsia"/>
          <w:color w:val="000000" w:themeColor="text1"/>
          <w:sz w:val="28"/>
          <w:szCs w:val="28"/>
          <w14:textFill>
            <w14:solidFill>
              <w14:schemeClr w14:val="tx1"/>
            </w14:solidFill>
          </w14:textFill>
        </w:rPr>
        <w:t>。</w:t>
      </w:r>
    </w:p>
    <w:p>
      <w:pPr>
        <w:ind w:firstLine="560" w:firstLineChars="200"/>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初次登录成功后，学生本人的身份证号即与填写的手机号绑定，以后再次登录在登录网址选择已有账号界面登录即可（如下图）。</w:t>
      </w:r>
    </w:p>
    <w:p>
      <w:pPr>
        <w:jc w:val="center"/>
      </w:pPr>
      <w:r>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6835140" cy="2842260"/>
                    </a:xfrm>
                    <a:prstGeom prst="rect">
                      <a:avLst/>
                    </a:prstGeom>
                    <a:noFill/>
                    <a:ln>
                      <a:noFill/>
                    </a:ln>
                  </pic:spPr>
                </pic:pic>
              </a:graphicData>
            </a:graphic>
          </wp:inline>
        </w:drawing>
      </w:r>
    </w:p>
    <w:p/>
    <w:p>
      <w:pPr>
        <w:pStyle w:val="12"/>
        <w:numPr>
          <w:ilvl w:val="0"/>
          <w:numId w:val="0"/>
        </w:numPr>
        <w:ind w:leftChars="200"/>
        <w:rPr>
          <w:rFonts w:hint="eastAsia"/>
          <w:b w:val="0"/>
          <w:bCs/>
          <w:sz w:val="28"/>
          <w:szCs w:val="28"/>
          <w:lang w:val="en-US" w:eastAsia="zh-CN"/>
        </w:rPr>
      </w:pPr>
      <w:r>
        <w:rPr>
          <w:rFonts w:hint="eastAsia" w:ascii="Times New Roman" w:hAnsi="Times New Roman" w:cs="Times New Roman"/>
          <w:b w:val="0"/>
          <w:bCs/>
          <w:sz w:val="28"/>
          <w:szCs w:val="28"/>
          <w:lang w:val="en-US" w:eastAsia="zh-CN"/>
        </w:rPr>
        <w:t>2</w:t>
      </w:r>
      <w:r>
        <w:rPr>
          <w:rFonts w:hint="default" w:ascii="Times New Roman" w:hAnsi="Times New Roman" w:cs="Times New Roman"/>
          <w:b w:val="0"/>
          <w:bCs/>
          <w:sz w:val="28"/>
          <w:szCs w:val="28"/>
          <w:lang w:val="en-US" w:eastAsia="zh-CN"/>
        </w:rPr>
        <w:t>.</w:t>
      </w:r>
      <w:r>
        <w:rPr>
          <w:rFonts w:hint="eastAsia"/>
          <w:b w:val="0"/>
          <w:bCs/>
          <w:sz w:val="28"/>
          <w:szCs w:val="28"/>
          <w:lang w:val="en-US" w:eastAsia="zh-CN"/>
        </w:rPr>
        <w:t>若之前已使用过市资助系统，点击“已有账号”分页，登录即可。</w:t>
      </w:r>
    </w:p>
    <w:p>
      <w:pPr>
        <w:pStyle w:val="8"/>
        <w:numPr>
          <w:ilvl w:val="0"/>
          <w:numId w:val="1"/>
        </w:numPr>
        <w:ind w:firstLineChars="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资格申请网上填报</w:t>
      </w:r>
    </w:p>
    <w:p>
      <w:pPr>
        <w:pStyle w:val="8"/>
        <w:ind w:left="420" w:leftChars="200"/>
        <w:rPr>
          <w:rFonts w:hint="eastAsia"/>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pPr>
        <w:pStyle w:val="8"/>
      </w:pPr>
      <w: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6"/>
                    <a:srcRect/>
                    <a:stretch>
                      <a:fillRect/>
                    </a:stretch>
                  </pic:blipFill>
                  <pic:spPr>
                    <a:xfrm>
                      <a:off x="0" y="0"/>
                      <a:ext cx="6291436" cy="3755934"/>
                    </a:xfrm>
                    <a:prstGeom prst="rect">
                      <a:avLst/>
                    </a:prstGeom>
                    <a:noFill/>
                    <a:ln w="9525">
                      <a:noFill/>
                      <a:miter lim="800000"/>
                      <a:headEnd/>
                      <a:tailEnd/>
                    </a:ln>
                  </pic:spPr>
                </pic:pic>
              </a:graphicData>
            </a:graphic>
          </wp:inline>
        </w:drawing>
      </w:r>
    </w:p>
    <w:p>
      <w:pPr>
        <w:pStyle w:val="8"/>
        <w:ind w:firstLine="63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eastAsia"/>
          <w:lang w:val="en-US" w:eastAsia="zh-CN"/>
        </w:rPr>
        <w:t>1.</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签定服务年限</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就业开始时间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等字段信息填写须</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与</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上传文件中</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内容</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firstLine="405" w:firstLineChars="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“毕业年月”须与上传《毕业证书》中的内容一致；</w:t>
      </w:r>
    </w:p>
    <w:p>
      <w:pPr>
        <w:pStyle w:val="8"/>
        <w:ind w:firstLine="840" w:firstLineChars="300"/>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“已</w:t>
      </w:r>
      <w:r>
        <w:rPr>
          <w:rFonts w:hint="eastAsia"/>
          <w:b w:val="0"/>
          <w:bCs/>
          <w:color w:val="000000" w:themeColor="text1"/>
          <w:sz w:val="28"/>
          <w:szCs w:val="28"/>
          <w:lang w:val="en-US" w:eastAsia="zh-CN"/>
          <w14:textFill>
            <w14:solidFill>
              <w14:schemeClr w14:val="tx1"/>
            </w14:solidFill>
          </w14:textFill>
        </w:rPr>
        <w:t>签服务年限”、“就业开始时间”须与上传</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三方协议、</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劳动合同、</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公务员任命文件以及事业单位合同</w:t>
      </w:r>
      <w:r>
        <w:rPr>
          <w:rFonts w:hint="eastAsia"/>
          <w:b w:val="0"/>
          <w:bCs/>
          <w:color w:val="000000" w:themeColor="text1"/>
          <w:sz w:val="28"/>
          <w:szCs w:val="28"/>
          <w:lang w:val="en-US" w:eastAsia="zh-CN"/>
          <w14:textFill>
            <w14:solidFill>
              <w14:schemeClr w14:val="tx1"/>
            </w14:solidFill>
          </w14:textFill>
        </w:rPr>
        <w:t>中的内容一致；</w:t>
      </w:r>
    </w:p>
    <w:p>
      <w:pPr>
        <w:pStyle w:val="8"/>
        <w:ind w:left="0" w:leftChars="0" w:firstLine="560" w:firstLineChars="200"/>
        <w:rPr>
          <w:rFonts w:hint="eastAsia"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2.“就业单位名称”需跟上传文件中三方协议、劳动合同、公务员任命文件以及事业单位合同中的就业单位名称以及图章完全一致。</w:t>
      </w:r>
    </w:p>
    <w:p>
      <w:pPr>
        <w:pStyle w:val="8"/>
        <w:ind w:left="0" w:leftChars="0" w:firstLine="560" w:firstLineChars="200"/>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3.“应缴学费”和“实缴学费”两栏均需填写。仅填写学费</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不包括</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住宿费、书本费等。</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（1）</w:t>
      </w:r>
      <w:r>
        <w:rPr>
          <w:rFonts w:hint="eastAsia"/>
          <w:b w:val="0"/>
          <w:bCs/>
          <w:color w:val="000000" w:themeColor="text1"/>
          <w:sz w:val="28"/>
          <w:szCs w:val="28"/>
          <w:lang w:val="en-US" w:eastAsia="zh-CN"/>
          <w14:textFill>
            <w14:solidFill>
              <w14:schemeClr w14:val="tx1"/>
            </w14:solidFill>
          </w14:textFill>
        </w:rPr>
        <w:t>非艺术类专业每学年的学费标准为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（2）</w:t>
      </w:r>
      <w:r>
        <w:rPr>
          <w:rFonts w:hint="eastAsia"/>
          <w:b w:val="0"/>
          <w:bCs/>
          <w:color w:val="000000" w:themeColor="text1"/>
          <w:sz w:val="28"/>
          <w:szCs w:val="28"/>
          <w:lang w:val="en-US" w:eastAsia="zh-CN"/>
          <w14:textFill>
            <w14:solidFill>
              <w14:schemeClr w14:val="tx1"/>
            </w14:solidFill>
          </w14:textFill>
        </w:rPr>
        <w:t>艺术类专业及中外合作专业每学年的学费标准为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10000</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-15000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4.学费补偿或国家助学贷款代偿标准为本专科生每生每年最高不超过12000元，研究生每生每年最高不超过16000元。毕业生在校学习期间每年实际缴纳的学费或用于学费的国家助学贷款低于补偿代偿标准的，按照实际缴纳的学费或用于学费的国家助学贷款金额实行补偿代偿。毕业生在校学习期间每年实际缴纳的学费或用于学费的国家助学贷款高于补偿代偿标准的，按照标准实行补偿代偿。</w:t>
      </w:r>
      <w:bookmarkStart w:id="0" w:name="_GoBack"/>
      <w:bookmarkEnd w:id="0"/>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5</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无贷款</w:t>
      </w:r>
      <w:r>
        <w:rPr>
          <w:rFonts w:hint="eastAsia"/>
          <w:b w:val="0"/>
          <w:bCs/>
          <w:color w:val="000000" w:themeColor="text1"/>
          <w:sz w:val="28"/>
          <w:szCs w:val="28"/>
          <w:lang w:val="en-US" w:eastAsia="zh-CN"/>
          <w14:textFill>
            <w14:solidFill>
              <w14:schemeClr w14:val="tx1"/>
            </w14:solidFill>
          </w14:textFill>
        </w:rPr>
        <w:t>学生，选择学费补偿；有贷款的申请学生，除填写“实缴学费”外还要选择“贷款银行”、填写“贷款本金”，。</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630" w:firstLineChars="300"/>
        <w:jc w:val="both"/>
        <w:textAlignment w:val="auto"/>
        <w:rPr>
          <w:rFonts w:hint="default"/>
          <w:b w:val="0"/>
          <w:bCs/>
          <w:color w:val="000000" w:themeColor="text1"/>
          <w:sz w:val="28"/>
          <w:szCs w:val="28"/>
          <w:lang w:val="en-US" w:eastAsia="zh-CN"/>
          <w14:textFill>
            <w14:solidFill>
              <w14:schemeClr w14:val="tx1"/>
            </w14:solidFill>
          </w14:textFill>
        </w:rPr>
      </w:pPr>
      <w:r>
        <w:drawing>
          <wp:inline distT="0" distB="0" distL="114300" distR="114300">
            <wp:extent cx="6477000" cy="1861820"/>
            <wp:effectExtent l="0" t="0" r="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6477000" cy="1861820"/>
                    </a:xfrm>
                    <a:prstGeom prst="rect">
                      <a:avLst/>
                    </a:prstGeom>
                    <a:noFill/>
                    <a:ln>
                      <a:noFill/>
                    </a:ln>
                  </pic:spPr>
                </pic:pic>
              </a:graphicData>
            </a:graphic>
          </wp:inline>
        </w:drawing>
      </w:r>
    </w:p>
    <w:p>
      <w:pPr>
        <w:pStyle w:val="8"/>
        <w:ind w:firstLineChars="0"/>
        <w:jc w:val="left"/>
        <w:rPr>
          <w:rFonts w:hint="eastAsia" w:ascii="华文中宋" w:hAnsi="华文中宋" w:eastAsia="华文中宋"/>
          <w:b/>
          <w:color w:val="000000" w:themeColor="text1"/>
          <w:sz w:val="36"/>
          <w:szCs w:val="36"/>
          <w14:textFill>
            <w14:solidFill>
              <w14:schemeClr w14:val="tx1"/>
            </w14:solidFill>
          </w14:textFill>
        </w:rPr>
      </w:pPr>
      <w:r>
        <w:rPr>
          <w:rFonts w:hint="eastAsia" w:ascii="华文中宋" w:hAnsi="华文中宋" w:eastAsia="华文中宋"/>
          <w:b/>
          <w:color w:val="000000" w:themeColor="text1"/>
          <w:sz w:val="36"/>
          <w:szCs w:val="36"/>
          <w:lang w:val="en-US" w:eastAsia="zh-CN"/>
          <w14:textFill>
            <w14:solidFill>
              <w14:schemeClr w14:val="tx1"/>
            </w14:solidFill>
          </w14:textFill>
        </w:rPr>
        <w:t>三、</w:t>
      </w:r>
      <w:r>
        <w:rPr>
          <w:rFonts w:hint="eastAsia" w:ascii="华文中宋" w:hAnsi="华文中宋" w:eastAsia="华文中宋"/>
          <w:b/>
          <w:color w:val="000000" w:themeColor="text1"/>
          <w:sz w:val="36"/>
          <w:szCs w:val="36"/>
          <w14:textFill>
            <w14:solidFill>
              <w14:schemeClr w14:val="tx1"/>
            </w14:solidFill>
          </w14:textFill>
        </w:rPr>
        <w:t>文件上传要求</w:t>
      </w:r>
    </w:p>
    <w:p>
      <w:pPr>
        <w:pStyle w:val="8"/>
        <w:ind w:firstLine="1687" w:firstLineChars="800"/>
        <w:rPr>
          <w:rFonts w:hint="eastAsia"/>
          <w:b/>
          <w:color w:val="FF0000"/>
        </w:rPr>
      </w:pPr>
    </w:p>
    <w:p>
      <w:pPr>
        <w:pStyle w:val="8"/>
        <w:rPr>
          <w:rFonts w:hint="default" w:eastAsiaTheme="minorEastAsia"/>
          <w:b w:val="0"/>
          <w:bCs/>
          <w:color w:val="000000" w:themeColor="text1"/>
          <w:sz w:val="28"/>
          <w:szCs w:val="28"/>
          <w:lang w:val="en-US" w:eastAsia="zh-CN"/>
          <w14:textFill>
            <w14:solidFill>
              <w14:schemeClr w14:val="tx1"/>
            </w14:solidFill>
          </w14:textFill>
        </w:rPr>
      </w:pPr>
      <w:r>
        <w:rPr>
          <w:rFonts w:hint="eastAsia"/>
          <w:b w:val="0"/>
          <w:bCs/>
          <w:color w:val="000000" w:themeColor="text1"/>
          <w:sz w:val="28"/>
          <w:szCs w:val="28"/>
          <w:lang w:val="en-US" w:eastAsia="zh-CN"/>
          <w14:textFill>
            <w14:solidFill>
              <w14:schemeClr w14:val="tx1"/>
            </w14:solidFill>
          </w14:textFill>
        </w:rPr>
        <w:t>资格申请时</w:t>
      </w:r>
      <w:r>
        <w:rPr>
          <w:rFonts w:hint="eastAsia"/>
          <w:b w:val="0"/>
          <w:bCs/>
          <w:color w:val="000000" w:themeColor="text1"/>
          <w:sz w:val="28"/>
          <w:szCs w:val="28"/>
          <w14:textFill>
            <w14:solidFill>
              <w14:schemeClr w14:val="tx1"/>
            </w14:solidFill>
          </w14:textFill>
        </w:rPr>
        <w:t>必传</w:t>
      </w:r>
      <w:r>
        <w:rPr>
          <w:rFonts w:hint="eastAsia"/>
          <w:b w:val="0"/>
          <w:bCs/>
          <w:color w:val="000000" w:themeColor="text1"/>
          <w:sz w:val="28"/>
          <w:szCs w:val="28"/>
          <w:lang w:val="en-US" w:eastAsia="zh-CN"/>
          <w14:textFill>
            <w14:solidFill>
              <w14:schemeClr w14:val="tx1"/>
            </w14:solidFill>
          </w14:textFill>
        </w:rPr>
        <w:t>的</w:t>
      </w:r>
      <w:r>
        <w:rPr>
          <w:rFonts w:hint="eastAsia"/>
          <w:b w:val="0"/>
          <w:bCs/>
          <w:color w:val="000000" w:themeColor="text1"/>
          <w:sz w:val="28"/>
          <w:szCs w:val="28"/>
          <w14:textFill>
            <w14:solidFill>
              <w14:schemeClr w14:val="tx1"/>
            </w14:solidFill>
          </w14:textFill>
        </w:rPr>
        <w:t>文件</w:t>
      </w:r>
      <w:r>
        <w:rPr>
          <w:rFonts w:hint="eastAsia"/>
          <w:b w:val="0"/>
          <w:bCs/>
          <w:color w:val="000000" w:themeColor="text1"/>
          <w:sz w:val="28"/>
          <w:szCs w:val="28"/>
          <w:lang w:val="en-US" w:eastAsia="zh-CN"/>
          <w14:textFill>
            <w14:solidFill>
              <w14:schemeClr w14:val="tx1"/>
            </w14:solidFill>
          </w14:textFill>
        </w:rPr>
        <w:t>为</w:t>
      </w:r>
      <w:r>
        <w:rPr>
          <w:rFonts w:hint="eastAsia"/>
          <w:b w:val="0"/>
          <w:bCs/>
          <w:color w:val="000000" w:themeColor="text1"/>
          <w:sz w:val="28"/>
          <w:szCs w:val="28"/>
          <w14:textFill>
            <w14:solidFill>
              <w14:schemeClr w14:val="tx1"/>
            </w14:solidFill>
          </w14:textFill>
        </w:rPr>
        <w:t>：</w:t>
      </w:r>
      <w:r>
        <w:rPr>
          <w:rFonts w:hint="eastAsia"/>
          <w:b w:val="0"/>
          <w:bCs/>
          <w:color w:val="000000" w:themeColor="text1"/>
          <w:sz w:val="28"/>
          <w:szCs w:val="28"/>
          <w:highlight w:val="yellow"/>
          <w14:textFill>
            <w14:solidFill>
              <w14:schemeClr w14:val="tx1"/>
            </w14:solidFill>
          </w14:textFill>
        </w:rPr>
        <w:t>身份证、毕业证书、劳动合同文件、承诺书</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贷款学生还需上传委托书、还款协议</w:t>
      </w:r>
      <w:r>
        <w:rPr>
          <w:rFonts w:hint="eastAsia"/>
          <w:b w:val="0"/>
          <w:bCs/>
          <w:color w:val="000000" w:themeColor="text1"/>
          <w:sz w:val="28"/>
          <w:szCs w:val="28"/>
          <w:highlight w:val="yellow"/>
          <w:lang w:eastAsia="zh-CN"/>
          <w14:textFill>
            <w14:solidFill>
              <w14:schemeClr w14:val="tx1"/>
            </w14:solidFill>
          </w14:textFill>
        </w:rPr>
        <w:t>）、</w:t>
      </w:r>
      <w:r>
        <w:rPr>
          <w:rFonts w:hint="eastAsia"/>
          <w:b w:val="0"/>
          <w:bCs/>
          <w:color w:val="000000" w:themeColor="text1"/>
          <w:sz w:val="28"/>
          <w:szCs w:val="28"/>
          <w:highlight w:val="yellow"/>
          <w:lang w:val="en-US" w:eastAsia="zh-CN"/>
          <w14:textFill>
            <w14:solidFill>
              <w14:schemeClr w14:val="tx1"/>
            </w14:solidFill>
          </w14:textFill>
        </w:rPr>
        <w:t>在职证明</w:t>
      </w:r>
      <w:r>
        <w:rPr>
          <w:rFonts w:hint="eastAsia"/>
          <w:b w:val="0"/>
          <w:bCs/>
          <w:color w:val="000000" w:themeColor="text1"/>
          <w:sz w:val="28"/>
          <w:szCs w:val="28"/>
          <w:lang w:eastAsia="zh-CN"/>
          <w14:textFill>
            <w14:solidFill>
              <w14:schemeClr w14:val="tx1"/>
            </w14:solidFill>
          </w14:textFill>
        </w:rPr>
        <w:t>。</w:t>
      </w:r>
      <w:r>
        <w:rPr>
          <w:rFonts w:hint="eastAsia"/>
          <w:b w:val="0"/>
          <w:bCs/>
          <w:color w:val="000000" w:themeColor="text1"/>
          <w:sz w:val="28"/>
          <w:szCs w:val="28"/>
          <w:lang w:val="en-US" w:eastAsia="zh-CN"/>
          <w14:textFill>
            <w14:solidFill>
              <w14:schemeClr w14:val="tx1"/>
            </w14:solidFill>
          </w14:textFill>
        </w:rPr>
        <w:t>请在上传时注意：</w:t>
      </w:r>
    </w:p>
    <w:p>
      <w:pPr>
        <w:pStyle w:val="8"/>
        <w:ind w:left="420" w:firstLine="0" w:firstLineChars="0"/>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 xml:space="preserve">   </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系统</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的文本必须保证与纸质材料一致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leftChars="200" w:firstLineChars="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上传的身份证正反面必须在一页上</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可以采用拼图或者贴在word文档的方法</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8"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pPr>
        <w:pStyle w:val="8"/>
        <w:ind w:firstLine="84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身份证、毕业证书、</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三方协议、公务员任命文件、</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劳动合同书必须上传彩色原件，不能上传黑白复印件，且必须为水平位置，</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翻转</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均为无效</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如下图所示</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firstLine="1400" w:firstLineChars="5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lang w:val="en-US" w:eastAsia="zh-CN"/>
                              </w:rPr>
                            </w:pPr>
                          </w:p>
                        </w:txbxContent>
                      </wps:txbx>
                      <wps:bodyPr upright="1"/>
                    </wps:wsp>
                  </a:graphicData>
                </a:graphic>
              </wp:anchor>
            </w:drawing>
          </mc:Choice>
          <mc:Fallback>
            <w:pict>
              <v:shape id="文本框 3" o:spid="_x0000_s1026" o:spt="202" type="#_x0000_t202" style="position:absolute;left:0pt;margin-left:345.1pt;margin-top:74.65pt;height:71.5pt;width:142.5pt;z-index:251660288;mso-width-relative:page;mso-height-relative:page;" fillcolor="#FFFFFF" filled="t" stroked="t" coordsize="21600,21600" o:gfxdata="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PIDnYAAAACwEAAA8AAAAAAAAAAQAgAAAAIgAAAGRy&#10;cy9kb3ducmV2LnhtbFBLAQIUABQAAAAIAIdO4kDdtIvBBQIAADYEAAAOAAAAAAAAAAEAIAAAACcB&#10;AABkcnMvZTJvRG9jLnhtbFBLBQYAAAAABgAGAFkBAACeBQAAAAA=&#10;">
                <v:fill on="t" focussize="0,0"/>
                <v:stroke color="#FFFFFF" joinstyle="miter"/>
                <v:imagedata o:title=""/>
                <o:lock v:ext="edit" aspectratio="f"/>
                <v:textbox>
                  <w:txbxContent>
                    <w:p>
                      <w:pPr>
                        <w:rPr>
                          <w:rFonts w:hint="eastAsia"/>
                          <w:lang w:val="en-US" w:eastAsia="zh-CN"/>
                        </w:rPr>
                      </w:pP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drawing>
          <wp:inline distT="0" distB="0" distL="114300" distR="114300">
            <wp:extent cx="6832600" cy="3617595"/>
            <wp:effectExtent l="0" t="0" r="1016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6832600" cy="3617595"/>
                    </a:xfrm>
                    <a:prstGeom prst="rect">
                      <a:avLst/>
                    </a:prstGeom>
                    <a:noFill/>
                    <a:ln>
                      <a:noFill/>
                    </a:ln>
                  </pic:spPr>
                </pic:pic>
              </a:graphicData>
            </a:graphic>
          </wp:inline>
        </w:drawing>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wps:txbx>
                      <wps:bodyPr upright="1"/>
                    </wps:wsp>
                  </a:graphicData>
                </a:graphic>
              </wp:anchor>
            </w:drawing>
          </mc:Choice>
          <mc:Fallback>
            <w:pict>
              <v:shape id="文本框 2" o:spid="_x0000_s1026" o:spt="202" type="#_x0000_t202" style="position:absolute;left:0pt;margin-left:-206.55pt;margin-top:2.7pt;height:71.5pt;width:142.5pt;z-index:251659264;mso-width-relative:page;mso-height-relative:page;" fillcolor="#FFFFFF" filled="t" stroked="t" coordsize="21600,21600" o:gfxdata="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tNm2AAAAAsBAAAPAAAAAAAAAAEAIAAAACIAAABkcnMv&#10;ZG93bnJldi54bWxQSwECFAAUAAAACACHTuJAGDcfbgMCAAA2BAAADgAAAAAAAAABACAAAAAnAQAA&#10;ZHJzL2Uyb0RvYy54bWxQSwUGAAAAAAYABgBZAQAAnAUAAAAA&#10;">
                <v:fill on="t" focussize="0,0"/>
                <v:stroke color="#FFFFFF" joinstyle="miter"/>
                <v:imagedata o:title=""/>
                <o:lock v:ext="edit" aspectratio="f"/>
                <v:textbo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上传的劳动合同处必须是</w:t>
      </w:r>
      <w:r>
        <w:rPr>
          <w:rFonts w:hint="eastAsia" w:asciiTheme="minorEastAsia" w:hAnsiTheme="minorEastAsia" w:eastAsiaTheme="minorEastAsia" w:cstheme="minorEastAsia"/>
          <w:b w:val="0"/>
          <w:bCs w:val="0"/>
          <w:color w:val="000000" w:themeColor="text1"/>
          <w:sz w:val="28"/>
          <w:szCs w:val="28"/>
          <w:highlight w:val="yellow"/>
          <w14:textFill>
            <w14:solidFill>
              <w14:schemeClr w14:val="tx1"/>
            </w14:solidFill>
          </w14:textFill>
        </w:rPr>
        <w:t>全部页面（从封面到最后盖章页）</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用</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扫描生成PDF或者</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word</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多</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图上传，所有涉及细节</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应</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填写完整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、不能留空。如：</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签约年限、起止年月、最后页</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公司</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签章及落款日期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等都不得遗漏</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必须确保文字</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以及章印均</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清晰可见，</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公司及代表人</w:t>
      </w:r>
      <w:r>
        <w:rPr>
          <w:rFonts w:hint="eastAsia" w:asciiTheme="minorEastAsia" w:hAnsiTheme="minorEastAsia" w:eastAsiaTheme="minorEastAsia" w:cstheme="minorEastAsia"/>
          <w:b w:val="0"/>
          <w:bCs w:val="0"/>
          <w:i w:val="0"/>
          <w:iCs w:val="0"/>
          <w:color w:val="000000" w:themeColor="text1"/>
          <w:sz w:val="28"/>
          <w:szCs w:val="28"/>
          <w:lang w:eastAsia="zh-CN"/>
          <w14:textFill>
            <w14:solidFill>
              <w14:schemeClr w14:val="tx1"/>
            </w14:solidFill>
          </w14:textFill>
        </w:rPr>
        <w:t>须</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签字或签章</w:t>
      </w:r>
      <w:r>
        <w:rPr>
          <w:rFonts w:hint="eastAsia" w:asciiTheme="minorEastAsia" w:hAnsiTheme="minorEastAsia" w:cstheme="minorEastAsia"/>
          <w:b w:val="0"/>
          <w:bCs w:val="0"/>
          <w:i/>
          <w:iCs/>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学生本人须签字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均</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要填</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三方协议还需要有就业指导中心图章，公务员任命文件需要提供全部页面且最后需要有盖章页。</w:t>
      </w:r>
    </w:p>
    <w:p>
      <w:pPr>
        <w:pStyle w:val="8"/>
        <w:numPr>
          <w:ilvl w:val="0"/>
          <w:numId w:val="2"/>
        </w:numPr>
        <w:ind w:left="840" w:leftChars="0" w:right="420" w:rightChars="0" w:hanging="420" w:firstLineChars="0"/>
        <w:jc w:val="left"/>
        <w:rPr>
          <w:sz w:val="28"/>
          <w:szCs w:val="32"/>
        </w:rPr>
      </w:pPr>
      <w:r>
        <w:rPr>
          <w:rFonts w:hint="eastAsia"/>
          <w:b/>
          <w:sz w:val="28"/>
          <w:szCs w:val="32"/>
        </w:rPr>
        <w:t>三方协议书上传范例</w:t>
      </w:r>
    </w:p>
    <w:p>
      <w:pPr>
        <w:pStyle w:val="8"/>
        <w:ind w:right="420" w:firstLine="0" w:firstLineChars="0"/>
        <w:jc w:val="center"/>
      </w:pPr>
      <w:r>
        <w:drawing>
          <wp:inline distT="0" distB="0" distL="114300" distR="114300">
            <wp:extent cx="4191635" cy="2888615"/>
            <wp:effectExtent l="0" t="0" r="1460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4191635" cy="2888615"/>
                    </a:xfrm>
                    <a:prstGeom prst="rect">
                      <a:avLst/>
                    </a:prstGeom>
                    <a:noFill/>
                    <a:ln>
                      <a:noFill/>
                    </a:ln>
                  </pic:spPr>
                </pic:pic>
              </a:graphicData>
            </a:graphic>
          </wp:inline>
        </w:drawing>
      </w:r>
    </w:p>
    <w:p>
      <w:pPr>
        <w:ind w:firstLine="840" w:firstLineChars="30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注意：《协议书》空格内容必须填写完整，用人单位、学校就业部门均须盖章</w:t>
      </w: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，必须有日期</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w:t>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公务员任命文件</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需从首页到尾页的所有页面，并且加盖公章。</w:t>
      </w:r>
    </w:p>
    <w:p>
      <w:pPr>
        <w:numPr>
          <w:ilvl w:val="0"/>
          <w:numId w:val="0"/>
        </w:numPr>
        <w:ind w:left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6838950" cy="2056130"/>
                    </a:xfrm>
                    <a:prstGeom prst="rect">
                      <a:avLst/>
                    </a:prstGeom>
                    <a:noFill/>
                    <a:ln>
                      <a:noFill/>
                    </a:ln>
                  </pic:spPr>
                </pic:pic>
              </a:graphicData>
            </a:graphic>
          </wp:inline>
        </w:drawing>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劳动合同</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须上传从合同封面至尾页的所有页面。</w:t>
      </w:r>
    </w:p>
    <w:p>
      <w:pPr>
        <w:pStyle w:val="8"/>
        <w:ind w:firstLine="1050" w:firstLineChars="50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767070" cy="2312670"/>
                    </a:xfrm>
                    <a:prstGeom prst="rect">
                      <a:avLst/>
                    </a:prstGeom>
                    <a:noFill/>
                    <a:ln>
                      <a:noFill/>
                    </a:ln>
                  </pic:spPr>
                </pic:pic>
              </a:graphicData>
            </a:graphic>
          </wp:inline>
        </w:drawing>
      </w:r>
    </w:p>
    <w:p>
      <w:pPr>
        <w:pStyle w:val="8"/>
        <w:numPr>
          <w:ilvl w:val="0"/>
          <w:numId w:val="0"/>
        </w:numPr>
        <w:ind w:firstLine="840" w:firstLineChars="300"/>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承诺书必须是网上下载模板后打印，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numPr>
          <w:ilvl w:val="0"/>
          <w:numId w:val="0"/>
        </w:numPr>
        <w:ind w:leftChars="30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3451860" cy="2284730"/>
                    </a:xfrm>
                    <a:prstGeom prst="rect">
                      <a:avLst/>
                    </a:prstGeom>
                    <a:noFill/>
                    <a:ln>
                      <a:noFill/>
                    </a:ln>
                  </pic:spPr>
                </pic:pic>
              </a:graphicData>
            </a:graphic>
          </wp:inline>
        </w:drawing>
      </w:r>
    </w:p>
    <w:p>
      <w:pPr>
        <w:pStyle w:val="8"/>
        <w:numPr>
          <w:ilvl w:val="0"/>
          <w:numId w:val="3"/>
        </w:numPr>
        <w:ind w:firstLine="840" w:firstLineChars="3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有贷款学生</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需上传国家助学贷款还款协议或借款合同或还款凭单的扫描件。</w:t>
      </w:r>
    </w:p>
    <w:p>
      <w:pPr>
        <w:pStyle w:val="8"/>
        <w:widowControl w:val="0"/>
        <w:numPr>
          <w:ilvl w:val="0"/>
          <w:numId w:val="0"/>
        </w:numPr>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6835775" cy="3293745"/>
                    </a:xfrm>
                    <a:prstGeom prst="rect">
                      <a:avLst/>
                    </a:prstGeom>
                    <a:noFill/>
                    <a:ln>
                      <a:noFill/>
                    </a:ln>
                  </pic:spPr>
                </pic:pic>
              </a:graphicData>
            </a:graphic>
          </wp:inline>
        </w:drawing>
      </w:r>
    </w:p>
    <w:p>
      <w:pPr>
        <w:pStyle w:val="8"/>
        <w:widowControl w:val="0"/>
        <w:numPr>
          <w:ilvl w:val="0"/>
          <w:numId w:val="3"/>
        </w:numPr>
        <w:ind w:left="0" w:leftChars="0" w:firstLine="840" w:firstLineChars="300"/>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委托书（仅贷款学生提供）</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widowControl w:val="0"/>
        <w:numPr>
          <w:ilvl w:val="0"/>
          <w:numId w:val="0"/>
        </w:numPr>
        <w:ind w:leftChars="300"/>
        <w:jc w:val="center"/>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a:stretch>
                      <a:fillRect/>
                    </a:stretch>
                  </pic:blipFill>
                  <pic:spPr>
                    <a:xfrm>
                      <a:off x="0" y="0"/>
                      <a:ext cx="2837815" cy="2676525"/>
                    </a:xfrm>
                    <a:prstGeom prst="rect">
                      <a:avLst/>
                    </a:prstGeom>
                    <a:noFill/>
                    <a:ln>
                      <a:noFill/>
                    </a:ln>
                  </pic:spPr>
                </pic:pic>
              </a:graphicData>
            </a:graphic>
          </wp:inline>
        </w:drawing>
      </w:r>
    </w:p>
    <w:p>
      <w:pPr>
        <w:pStyle w:val="8"/>
        <w:keepNext w:val="0"/>
        <w:keepLines w:val="0"/>
        <w:pageBreakBefore w:val="0"/>
        <w:widowControl w:val="0"/>
        <w:numPr>
          <w:ilvl w:val="0"/>
          <w:numId w:val="3"/>
        </w:numPr>
        <w:kinsoku/>
        <w:wordWrap/>
        <w:overflowPunct/>
        <w:topLinePunct w:val="0"/>
        <w:autoSpaceDE/>
        <w:autoSpaceDN/>
        <w:bidi w:val="0"/>
        <w:adjustRightInd/>
        <w:snapToGrid/>
        <w:ind w:left="0" w:leftChars="0" w:firstLine="840" w:firstLineChars="300"/>
        <w:jc w:val="both"/>
        <w:textAlignment w:val="auto"/>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工作地点证明</w:t>
      </w:r>
      <w:r>
        <w:rPr>
          <w:rFonts w:hint="eastAsia" w:asciiTheme="minorEastAsia" w:hAnsiTheme="minorEastAsia" w:cstheme="minorEastAsia"/>
          <w:b/>
          <w:bCs/>
          <w:i/>
          <w:iCs/>
          <w:color w:val="000000" w:themeColor="text1"/>
          <w:sz w:val="28"/>
          <w:szCs w:val="28"/>
          <w:highlight w:val="yellow"/>
          <w:u w:val="single"/>
          <w:lang w:val="en-US" w:eastAsia="zh-CN"/>
          <w14:textFill>
            <w14:solidFill>
              <w14:schemeClr w14:val="tx1"/>
            </w14:solidFill>
          </w14:textFill>
        </w:rPr>
        <w:t>每个人</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都必须上传！！！！！！</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存在“二次定岗”的同学需上传“二次就业证明”，系统中导出填写后由合同签订单位以及二次分配单位分别用印鉴证，</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证明中的单位名称需与系统填写单位名称以及落款图章完全一致，</w:t>
      </w: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证明人以及联系电话为必填内容。</w:t>
      </w:r>
    </w:p>
    <w:p>
      <w:pPr>
        <w:ind w:firstLine="840" w:firstLineChars="300"/>
        <w:rPr>
          <w:rFonts w:hint="eastAsia"/>
          <w:color w:val="000000" w:themeColor="text1"/>
          <w:sz w:val="28"/>
          <w:szCs w:val="28"/>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t>信息填写</w:t>
      </w:r>
      <w:r>
        <w:rPr>
          <w:rFonts w:hint="eastAsia"/>
          <w:color w:val="000000" w:themeColor="text1"/>
          <w:sz w:val="28"/>
          <w:szCs w:val="28"/>
          <w:lang w:val="en-US" w:eastAsia="zh-CN"/>
          <w14:textFill>
            <w14:solidFill>
              <w14:schemeClr w14:val="tx1"/>
            </w14:solidFill>
          </w14:textFill>
        </w:rPr>
        <w:t>完毕</w:t>
      </w:r>
      <w:r>
        <w:rPr>
          <w:rFonts w:hint="eastAsia"/>
          <w:color w:val="000000" w:themeColor="text1"/>
          <w:sz w:val="28"/>
          <w:szCs w:val="28"/>
          <w14:textFill>
            <w14:solidFill>
              <w14:schemeClr w14:val="tx1"/>
            </w14:solidFill>
          </w14:textFill>
        </w:rPr>
        <w:t>后，</w:t>
      </w:r>
      <w:r>
        <w:rPr>
          <w:color w:val="000000" w:themeColor="text1"/>
          <w:sz w:val="28"/>
          <w:szCs w:val="28"/>
          <w14:textFill>
            <w14:solidFill>
              <w14:schemeClr w14:val="tx1"/>
            </w14:solidFill>
          </w14:textFill>
        </w:rPr>
        <w:t>确认</w:t>
      </w:r>
      <w:r>
        <w:rPr>
          <w:rFonts w:hint="eastAsia"/>
          <w:color w:val="000000" w:themeColor="text1"/>
          <w:sz w:val="28"/>
          <w:szCs w:val="28"/>
          <w14:textFill>
            <w14:solidFill>
              <w14:schemeClr w14:val="tx1"/>
            </w14:solidFill>
          </w14:textFill>
        </w:rPr>
        <w:t>并点“保存”，否则所填信息</w:t>
      </w:r>
      <w:r>
        <w:rPr>
          <w:rFonts w:hint="eastAsia"/>
          <w:color w:val="000000" w:themeColor="text1"/>
          <w:sz w:val="28"/>
          <w:szCs w:val="28"/>
          <w:lang w:val="en-US" w:eastAsia="zh-CN"/>
          <w14:textFill>
            <w14:solidFill>
              <w14:schemeClr w14:val="tx1"/>
            </w14:solidFill>
          </w14:textFill>
        </w:rPr>
        <w:t>无效</w:t>
      </w:r>
      <w:r>
        <w:rPr>
          <w:rFonts w:hint="eastAsia"/>
          <w:color w:val="000000" w:themeColor="text1"/>
          <w:sz w:val="28"/>
          <w:szCs w:val="28"/>
          <w14:textFill>
            <w14:solidFill>
              <w14:schemeClr w14:val="tx1"/>
            </w14:solidFill>
          </w14:textFill>
        </w:rPr>
        <w:t>。确认信息无误</w:t>
      </w:r>
      <w:r>
        <w:rPr>
          <w:rFonts w:hint="eastAsia"/>
          <w:color w:val="000000" w:themeColor="text1"/>
          <w:sz w:val="28"/>
          <w:szCs w:val="28"/>
          <w:lang w:val="en-US" w:eastAsia="zh-CN"/>
          <w14:textFill>
            <w14:solidFill>
              <w14:schemeClr w14:val="tx1"/>
            </w14:solidFill>
          </w14:textFill>
        </w:rPr>
        <w:t>的</w:t>
      </w:r>
      <w:r>
        <w:rPr>
          <w:rFonts w:hint="eastAsia"/>
          <w:color w:val="000000" w:themeColor="text1"/>
          <w:sz w:val="28"/>
          <w:szCs w:val="28"/>
          <w14:textFill>
            <w14:solidFill>
              <w14:schemeClr w14:val="tx1"/>
            </w14:solidFill>
          </w14:textFill>
        </w:rPr>
        <w:t>，点击“保存”右侧的“提交审核”，而后将由学校资助部门进行审核。</w:t>
      </w:r>
    </w:p>
    <w:p>
      <w:pPr>
        <w:pStyle w:val="8"/>
        <w:ind w:left="420" w:firstLine="0" w:firstLineChars="0"/>
        <w:jc w:val="center"/>
      </w:pPr>
      <w: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6831965" cy="2341880"/>
                    </a:xfrm>
                    <a:prstGeom prst="rect">
                      <a:avLst/>
                    </a:prstGeom>
                    <a:noFill/>
                    <a:ln>
                      <a:noFill/>
                    </a:ln>
                  </pic:spPr>
                </pic:pic>
              </a:graphicData>
            </a:graphic>
          </wp:inline>
        </w:drawing>
      </w:r>
    </w:p>
    <w:p>
      <w:pPr>
        <w:pStyle w:val="8"/>
        <w:ind w:firstLine="0" w:firstLineChars="0"/>
      </w:pPr>
    </w:p>
    <w:p>
      <w:pPr>
        <w:pStyle w:val="8"/>
        <w:ind w:firstLineChars="0"/>
        <w:rPr>
          <w:rFonts w:hint="eastAsia" w:eastAsiaTheme="minorEastAsia"/>
          <w:b/>
          <w:sz w:val="28"/>
          <w:szCs w:val="28"/>
          <w:lang w:eastAsia="zh-CN"/>
        </w:rPr>
      </w:pPr>
      <w:r>
        <w:rPr>
          <w:rFonts w:hint="eastAsia"/>
          <w:b/>
          <w:sz w:val="28"/>
          <w:szCs w:val="28"/>
        </w:rPr>
        <w:t xml:space="preserve">四、拨款申请网上填报 </w:t>
      </w:r>
      <w:r>
        <w:rPr>
          <w:rFonts w:hint="eastAsia"/>
          <w:b/>
          <w:sz w:val="28"/>
          <w:szCs w:val="28"/>
          <w:lang w:eastAsia="zh-CN"/>
        </w:rPr>
        <w:t>（</w:t>
      </w:r>
      <w:r>
        <w:rPr>
          <w:rFonts w:hint="eastAsia"/>
          <w:b/>
          <w:sz w:val="28"/>
          <w:szCs w:val="28"/>
          <w:lang w:val="en-US" w:eastAsia="zh-CN"/>
        </w:rPr>
        <w:t>资格申请通过后工作满一年方可申请</w:t>
      </w:r>
      <w:r>
        <w:rPr>
          <w:rFonts w:hint="eastAsia"/>
          <w:b/>
          <w:sz w:val="28"/>
          <w:szCs w:val="28"/>
          <w:lang w:eastAsia="zh-CN"/>
        </w:rPr>
        <w:t>）</w:t>
      </w:r>
    </w:p>
    <w:p>
      <w:pPr>
        <w:pStyle w:val="8"/>
        <w:ind w:left="420" w:firstLine="405" w:firstLineChars="0"/>
        <w:rPr>
          <w:rFonts w:hint="eastAsia"/>
        </w:rPr>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pPr>
        <w:pStyle w:val="8"/>
        <w:ind w:left="420" w:firstLine="405" w:firstLineChars="0"/>
        <w:rPr>
          <w:rFonts w:hint="default" w:eastAsiaTheme="minorEastAsia"/>
          <w:lang w:val="en-US" w:eastAsia="zh-CN"/>
        </w:rPr>
      </w:pPr>
      <w:r>
        <w:rPr>
          <w:rFonts w:hint="eastAsia"/>
          <w:lang w:val="en-US" w:eastAsia="zh-CN"/>
        </w:rPr>
        <w:t>在职证明用印单位需与系统原申请单位保持一致。如有工作岗位变动，请于资助中心老师联系。</w:t>
      </w:r>
    </w:p>
    <w:p>
      <w:pPr>
        <w:pStyle w:val="8"/>
        <w:ind w:firstLine="0" w:firstLineChars="0"/>
      </w:pPr>
    </w:p>
    <w:p>
      <w:pPr>
        <w:pStyle w:val="8"/>
        <w:ind w:firstLine="0" w:firstLineChars="0"/>
        <w:jc w:val="center"/>
      </w:pPr>
      <w:r>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7"/>
                    <a:srcRect/>
                    <a:stretch>
                      <a:fillRect/>
                    </a:stretch>
                  </pic:blipFill>
                  <pic:spPr>
                    <a:xfrm>
                      <a:off x="0" y="0"/>
                      <a:ext cx="6114415" cy="3537585"/>
                    </a:xfrm>
                    <a:prstGeom prst="rect">
                      <a:avLst/>
                    </a:prstGeom>
                    <a:noFill/>
                    <a:ln w="9525">
                      <a:noFill/>
                      <a:miter lim="800000"/>
                      <a:headEnd/>
                      <a:tailEnd/>
                    </a:ln>
                  </pic:spPr>
                </pic:pic>
              </a:graphicData>
            </a:graphic>
          </wp:inline>
        </w:drawing>
      </w:r>
    </w:p>
    <w:p>
      <w:pPr>
        <w:pStyle w:val="8"/>
        <w:ind w:right="420" w:firstLine="0" w:firstLineChars="0"/>
        <w:jc w:val="left"/>
        <w:rPr>
          <w:color w:val="000000" w:themeColor="text1"/>
          <w14:textFill>
            <w14:solidFill>
              <w14:schemeClr w14:val="tx1"/>
            </w14:solidFill>
          </w14:textFill>
        </w:rPr>
      </w:pPr>
    </w:p>
    <w:p>
      <w:pPr>
        <w:pStyle w:val="8"/>
        <w:ind w:right="420" w:firstLine="0" w:firstLineChars="0"/>
        <w:jc w:val="left"/>
        <w:rPr>
          <w:color w:val="000000" w:themeColor="text1"/>
          <w14:textFill>
            <w14:solidFill>
              <w14:schemeClr w14:val="tx1"/>
            </w14:solidFill>
          </w14:textFill>
        </w:rPr>
      </w:pPr>
    </w:p>
    <w:sectPr>
      <w:type w:val="continuous"/>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ED9FD"/>
    <w:multiLevelType w:val="singleLevel"/>
    <w:tmpl w:val="85DED9FD"/>
    <w:lvl w:ilvl="0" w:tentative="0">
      <w:start w:val="1"/>
      <w:numFmt w:val="bullet"/>
      <w:lvlText w:val=""/>
      <w:lvlJc w:val="left"/>
      <w:pPr>
        <w:ind w:left="840" w:hanging="420"/>
      </w:pPr>
      <w:rPr>
        <w:rFonts w:hint="default" w:ascii="Wingdings" w:hAnsi="Wingdings"/>
      </w:rPr>
    </w:lvl>
  </w:abstractNum>
  <w:abstractNum w:abstractNumId="1">
    <w:nsid w:val="DFDFE4E3"/>
    <w:multiLevelType w:val="singleLevel"/>
    <w:tmpl w:val="DFDFE4E3"/>
    <w:lvl w:ilvl="0" w:tentative="0">
      <w:start w:val="6"/>
      <w:numFmt w:val="decimal"/>
      <w:lvlText w:val="%1."/>
      <w:lvlJc w:val="left"/>
      <w:pPr>
        <w:tabs>
          <w:tab w:val="left" w:pos="312"/>
        </w:tabs>
      </w:pPr>
    </w:lvl>
  </w:abstractNum>
  <w:abstractNum w:abstractNumId="2">
    <w:nsid w:val="725D2C85"/>
    <w:multiLevelType w:val="multilevel"/>
    <w:tmpl w:val="725D2C8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GMzYjEzMThlYmRlNTc4YzIyMzJhODliNmM5MzcifQ=="/>
  </w:docVars>
  <w:rsids>
    <w:rsidRoot w:val="0047677B"/>
    <w:rsid w:val="000073EE"/>
    <w:rsid w:val="000E59EA"/>
    <w:rsid w:val="00104CDA"/>
    <w:rsid w:val="001358AB"/>
    <w:rsid w:val="001C5F37"/>
    <w:rsid w:val="001E5E81"/>
    <w:rsid w:val="001F6885"/>
    <w:rsid w:val="002046E2"/>
    <w:rsid w:val="00241B9D"/>
    <w:rsid w:val="00294770"/>
    <w:rsid w:val="002E55A5"/>
    <w:rsid w:val="00307469"/>
    <w:rsid w:val="00327C13"/>
    <w:rsid w:val="003410E7"/>
    <w:rsid w:val="00373F4C"/>
    <w:rsid w:val="0047677B"/>
    <w:rsid w:val="004B336D"/>
    <w:rsid w:val="0053753D"/>
    <w:rsid w:val="00545AA7"/>
    <w:rsid w:val="00571062"/>
    <w:rsid w:val="00613DDA"/>
    <w:rsid w:val="00635A98"/>
    <w:rsid w:val="0064569A"/>
    <w:rsid w:val="00662E50"/>
    <w:rsid w:val="006642DE"/>
    <w:rsid w:val="00686803"/>
    <w:rsid w:val="006E5D53"/>
    <w:rsid w:val="0077464C"/>
    <w:rsid w:val="00833141"/>
    <w:rsid w:val="008E2202"/>
    <w:rsid w:val="00936666"/>
    <w:rsid w:val="009562B8"/>
    <w:rsid w:val="00981CBA"/>
    <w:rsid w:val="00A15034"/>
    <w:rsid w:val="00A75113"/>
    <w:rsid w:val="00AB059C"/>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4B48"/>
    <w:rsid w:val="00DF6623"/>
    <w:rsid w:val="00E10A31"/>
    <w:rsid w:val="00E13372"/>
    <w:rsid w:val="00E27EFC"/>
    <w:rsid w:val="00E52070"/>
    <w:rsid w:val="00E721BB"/>
    <w:rsid w:val="00EF0058"/>
    <w:rsid w:val="00F27496"/>
    <w:rsid w:val="00F5374E"/>
    <w:rsid w:val="00FA532A"/>
    <w:rsid w:val="00FD342E"/>
    <w:rsid w:val="00FD40AB"/>
    <w:rsid w:val="00FE032C"/>
    <w:rsid w:val="07197E88"/>
    <w:rsid w:val="126D44D7"/>
    <w:rsid w:val="16DD1CF2"/>
    <w:rsid w:val="268C03C5"/>
    <w:rsid w:val="2ABB5DC3"/>
    <w:rsid w:val="31402DAE"/>
    <w:rsid w:val="32973CA8"/>
    <w:rsid w:val="36651743"/>
    <w:rsid w:val="36A41E2B"/>
    <w:rsid w:val="37867FF6"/>
    <w:rsid w:val="3C7A1DC0"/>
    <w:rsid w:val="3FB03ACD"/>
    <w:rsid w:val="42D6727E"/>
    <w:rsid w:val="46152EA3"/>
    <w:rsid w:val="471E5505"/>
    <w:rsid w:val="5A024FEB"/>
    <w:rsid w:val="5D8C6186"/>
    <w:rsid w:val="6DB1626D"/>
    <w:rsid w:val="6DF35E4F"/>
    <w:rsid w:val="708B5238"/>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paragraph" w:customStyle="1" w:styleId="8">
    <w:name w:val="列出段落1"/>
    <w:basedOn w:val="1"/>
    <w:qFormat/>
    <w:uiPriority w:val="34"/>
    <w:pPr>
      <w:ind w:firstLine="420" w:firstLineChars="200"/>
    </w:p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1670</Words>
  <Characters>1781</Characters>
  <Lines>7</Lines>
  <Paragraphs>1</Paragraphs>
  <TotalTime>138</TotalTime>
  <ScaleCrop>false</ScaleCrop>
  <LinksUpToDate>false</LinksUpToDate>
  <CharactersWithSpaces>1792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2015-05-19T06:42:00Z</dcterms:created>
  <dc:creator>Microsoft</dc:creator>
  <cp:lastModifiedBy>qzuser</cp:lastModifiedBy>
  <dcterms:modified xsi:type="dcterms:W3CDTF">2022-11-22T08:34:48Z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4A3FE82B9D384CD288753FB058B968F4</vt:lpwstr>
  </property>
</Properties>
</file>